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ền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ân tháng 2 + t3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ẩn 11-/2 -&gt; 16/2: 400k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ần 18/2 -&gt; 23/2: 400k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ần 25/2 -&gt; 2/3: 400k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ần 4/3 -&gt; 9/3: 400k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ần 11/3 -&gt; 16/3: 400k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ần 18/3 -&gt;23/3: 400k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ần 25/3 -&gt; 30/3: 400k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ổng: 2800k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400k (D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ư th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áng 1/2019) = 2400k (l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ấy 2tr)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sân tháng 4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- Tu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1/4 -&gt; 5/4: 400k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-Tu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8/4 -&gt; 13/4: 800k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Đ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ã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đ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 sân 5h30 th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ứ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5 11/4)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Tu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15/4 -&gt; 20/4: 400-800k (Ch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bi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ế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đ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khung gi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nào)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Tu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22/4 -&gt; 28/4: 400-800k (Ch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bi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ế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đ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khung gi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ờ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nào)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ổ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ng 2800 + 400k (Thi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ế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 tháng 3/2019) = 3200k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